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3131"/>
      </w:tblGrid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PLAZMA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Glykémie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3,3-6,1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rPr>
          <w:trHeight w:val="349"/>
        </w:trPr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Glykovaný hemoglobin (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GHb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 8% celkového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Hb</w:t>
            </w:r>
            <w:proofErr w:type="spellEnd"/>
          </w:p>
        </w:tc>
      </w:tr>
      <w:tr w:rsidR="00C70FDC" w:rsidRPr="00C70FDC" w:rsidTr="00C70FDC">
        <w:trPr>
          <w:trHeight w:val="349"/>
        </w:trPr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Hemoglobin (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Hb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Muž- 14-18, žena 12-16 g/dl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ACIDOBÁZE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7,36-7,44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BE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+2,05 </w:t>
            </w:r>
            <w:proofErr w:type="gram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až</w:t>
            </w:r>
            <w:proofErr w:type="gram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–</w:t>
            </w:r>
            <w:proofErr w:type="gram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2,5</w:t>
            </w:r>
            <w:proofErr w:type="gram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SÉRUM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133-150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3,8-5,5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2,0-2,75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Ionizované Ca (aktivní)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1,03-1,23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0,66-0,94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Fe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cca. 12-27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97-108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Osmolalita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275-295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mosm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/kg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Urea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2,0-7,5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Kreatinin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35-110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  (u žen méně)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Konjug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bilirubin (BLR)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7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Nekonjug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bilirubin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20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Kys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močová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180-420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 (u žen méně)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Celková bílkovina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65-80 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Albumin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32-45 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Onkotický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3,3-3,5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kPa</w:t>
            </w:r>
            <w:proofErr w:type="spellEnd"/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Cirkulující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imunokomplexy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 60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arb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jednotek</w:t>
            </w:r>
            <w:proofErr w:type="gramEnd"/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CRP (C-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reakt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prot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do 5,8 mg/l, ženy do 4,0 mg/l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Mukoproteiny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11-22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mol/l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Enzymy v séru: (Vždy v </w:t>
            </w:r>
            <w:r w:rsidRPr="00C70FDC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kat/l!)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ženy 0,55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kat/l, muži do 0,8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kat/l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0,65, ženy 0,5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ALP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do 2,7, ženy do 2,3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LDH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7,5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do 4, ženy do 2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AMS (amylázy)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1,25-5,0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GMT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do 1,1, ženy do 0,6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Lipáza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3,0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Lipidy: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Chol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celkový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 5,2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 (tato hranice má vědecky tendenci ke snižování)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HDL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nad 1,6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LDL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 3,0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TAG (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triacylglyceroly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 1,8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Speciální: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C-peptid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na lačno 0,9-2,7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lastRenderedPageBreak/>
              <w:t xml:space="preserve">CEA (střevní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tumormarker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6,5 IU/ml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PSA (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prostatový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tumormarker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jen muži –  0-5 </w:t>
            </w:r>
            <w:r w:rsidRPr="00C70FDC">
              <w:rPr>
                <w:rFonts w:ascii="Symbol" w:eastAsia="Times New Roman" w:hAnsi="Symbol" w:cs="Times New Roman"/>
                <w:sz w:val="24"/>
                <w:szCs w:val="24"/>
                <w:lang w:eastAsia="cs-CZ"/>
              </w:rPr>
              <w:t>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g/l</w:t>
            </w:r>
          </w:p>
        </w:tc>
      </w:tr>
    </w:tbl>
    <w:p w:rsidR="00C70FDC" w:rsidRPr="00C70FDC" w:rsidRDefault="00C70FDC" w:rsidP="00C70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0FD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177"/>
      </w:tblGrid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MOČ: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Glc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0,5 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100-260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40-90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120-260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0,5-5,5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1,2-12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Osmolalita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50-850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/kg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Urea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67-580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Kreatinin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4,5-18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Kys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močová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1,2-1,5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Celková bílkovina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 0,15 g/d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Ery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0-4 ks v zorném poli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Leu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0-4 ks v zorném poli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Hustota moči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1010-1020 kg/m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PLNÁ KREV: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Leu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3,6-9,6×10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Ery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muži 14-18 g/dl, ženy 12-16g/dl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>Hemoglobin (</w:t>
            </w:r>
            <w:proofErr w:type="spellStart"/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>Hb</w:t>
            </w:r>
            <w:proofErr w:type="spellEnd"/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>) - u žen mírný pokles v menstruaci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>Muži 135-175 g/l</w:t>
            </w:r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br/>
              <w:t xml:space="preserve">Ženy </w:t>
            </w:r>
            <w:proofErr w:type="gramStart"/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>120--165</w:t>
            </w:r>
            <w:proofErr w:type="gramEnd"/>
            <w:r w:rsidRPr="00C70FDC">
              <w:rPr>
                <w:rFonts w:ascii="Arial Narrow CE" w:eastAsia="Times New Roman" w:hAnsi="Arial Narrow CE" w:cs="Times New Roman"/>
                <w:sz w:val="24"/>
                <w:szCs w:val="24"/>
                <w:lang w:eastAsia="cs-CZ"/>
              </w:rPr>
              <w:t xml:space="preserve"> g/l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Trombo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140-440×10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Lymfocyty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1,2-3,4×10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    (20-50%)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Monocyty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0,11-0,59×10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/l(1,7-9,3%)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Granulocyty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1,4-6,5×10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/l(42-75%)</w:t>
            </w:r>
          </w:p>
        </w:tc>
      </w:tr>
      <w:tr w:rsidR="00C70FDC" w:rsidRPr="00C70FDC" w:rsidTr="00C70FDC">
        <w:tc>
          <w:tcPr>
            <w:tcW w:w="10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SEDIMENTACE ERYTROCYTŮ (FW):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Muž  a)do 50 let  b)nad 50 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a)10  b)14    mm za hodinu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Žena a)do 50 let  b)nad 50 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a)12  b) 20   mm za hodinu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SRÁŽENÍ: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APTT (aktivovaný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parc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tromboplastinový test – test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vnitř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systému – tzv. kontaktní cesta,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sráž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se spouští Ca,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využ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se ke kontrole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antikoagul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. léčby heparinem,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warfarinem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25-39 sec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(protrombinový čas – test vnějšího systému)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10-13 sec (tj. 0,8-1,2 INR)</w:t>
            </w:r>
          </w:p>
        </w:tc>
      </w:tr>
      <w:tr w:rsidR="00C70FDC" w:rsidRPr="00C70FDC" w:rsidTr="00C70FDC">
        <w:trPr>
          <w:cantSplit/>
        </w:trPr>
        <w:tc>
          <w:tcPr>
            <w:tcW w:w="10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SPECIÁLNÍ:</w:t>
            </w:r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Normální tlak krve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 120/80 </w:t>
            </w:r>
            <w:proofErr w:type="spellStart"/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mmHg</w:t>
            </w:r>
            <w:proofErr w:type="spellEnd"/>
          </w:p>
        </w:tc>
      </w:tr>
      <w:tr w:rsidR="00C70FDC" w:rsidRPr="00C70FDC" w:rsidTr="00C70FDC">
        <w:tc>
          <w:tcPr>
            <w:tcW w:w="6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Saturace O</w:t>
            </w: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vertAlign w:val="subscript"/>
                <w:lang w:eastAsia="cs-CZ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0FDC" w:rsidRPr="00C70FDC" w:rsidRDefault="00C70FDC" w:rsidP="00C70F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70FD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cca. 94-100%</w:t>
            </w:r>
          </w:p>
        </w:tc>
      </w:tr>
    </w:tbl>
    <w:p w:rsidR="00275F24" w:rsidRDefault="00275F24"/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1132"/>
        <w:gridCol w:w="1144"/>
        <w:gridCol w:w="1590"/>
        <w:gridCol w:w="1241"/>
      </w:tblGrid>
      <w:tr w:rsidR="00D61304" w:rsidRPr="00D61304" w:rsidTr="00D61304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4C6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666666"/>
                <w:sz w:val="18"/>
                <w:szCs w:val="18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b/>
                <w:bCs/>
                <w:color w:val="666666"/>
                <w:sz w:val="18"/>
                <w:szCs w:val="18"/>
                <w:lang w:eastAsia="cs-CZ"/>
              </w:rPr>
              <w:t>Hematologie</w:t>
            </w:r>
          </w:p>
        </w:tc>
      </w:tr>
      <w:tr w:rsidR="00D61304" w:rsidRPr="00D61304" w:rsidTr="00D61304">
        <w:trPr>
          <w:tblHeader/>
        </w:trPr>
        <w:tc>
          <w:tcPr>
            <w:tcW w:w="0" w:type="auto"/>
            <w:tcBorders>
              <w:left w:val="single" w:sz="6" w:space="0" w:color="004C6B"/>
              <w:right w:val="single" w:sz="6" w:space="0" w:color="004C6B"/>
            </w:tcBorders>
            <w:shd w:val="clear" w:color="auto" w:fill="004C6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  <w:t>Parametr</w:t>
            </w:r>
          </w:p>
        </w:tc>
        <w:tc>
          <w:tcPr>
            <w:tcW w:w="0" w:type="auto"/>
            <w:tcBorders>
              <w:left w:val="single" w:sz="6" w:space="0" w:color="004C6B"/>
              <w:right w:val="single" w:sz="6" w:space="0" w:color="004C6B"/>
            </w:tcBorders>
            <w:shd w:val="clear" w:color="auto" w:fill="004C6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  <w:t>Materiál</w:t>
            </w:r>
          </w:p>
        </w:tc>
        <w:tc>
          <w:tcPr>
            <w:tcW w:w="0" w:type="auto"/>
            <w:gridSpan w:val="2"/>
            <w:tcBorders>
              <w:left w:val="single" w:sz="6" w:space="0" w:color="004C6B"/>
              <w:right w:val="single" w:sz="6" w:space="0" w:color="004C6B"/>
            </w:tcBorders>
            <w:shd w:val="clear" w:color="auto" w:fill="004C6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  <w:t>Referenční meze</w:t>
            </w:r>
          </w:p>
        </w:tc>
        <w:tc>
          <w:tcPr>
            <w:tcW w:w="0" w:type="auto"/>
            <w:tcBorders>
              <w:left w:val="single" w:sz="6" w:space="0" w:color="004C6B"/>
              <w:right w:val="single" w:sz="6" w:space="0" w:color="004C6B"/>
            </w:tcBorders>
            <w:shd w:val="clear" w:color="auto" w:fill="004C6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  <w:lang w:eastAsia="cs-CZ"/>
              </w:rPr>
              <w:t>Jednotka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aPTT</w:t>
            </w:r>
            <w:proofErr w:type="spellEnd"/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25,9–40,0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s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Barvivo erytrocytů (MCH)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28,0–34,6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28,1–35,6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pg</w:t>
            </w:r>
            <w:proofErr w:type="spellEnd"/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lastRenderedPageBreak/>
              <w:t>Bazofily</w:t>
            </w:r>
            <w:proofErr w:type="spellEnd"/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0–0,2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0–1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Distribuční křivka erytrocytů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(RDW)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12,1–15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11,9–16,3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Distribuční křivka trombocytů (PDW)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15,5–17,6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15,3–17,6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Eozinofily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0,0–0,45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1,0–3,0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Erytrocyty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4,19–5,75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3,54–5,18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12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Hematokrit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0,39–0,51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0,33–0,47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Hemoglobin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135–174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116–163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g/l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Krvácivost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do 5 min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min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Leukocyty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4,10–10,20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4,00–10,70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Lymfocyty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1,00–4,80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25,0–40,0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Monocyty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0,10–0,80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3,0–8,0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Neutrofily</w:t>
            </w:r>
            <w:proofErr w:type="spellEnd"/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1,8–7,0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50,0–75,0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%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Quickův</w:t>
            </w:r>
            <w:proofErr w:type="spellEnd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test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0,8–1,25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INR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Retikulocyty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5–15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‰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Sedimentace erytrocytů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(FW)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 za 1 h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M za 2 h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 za 1 h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 za 2 h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2–10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4–27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3–21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7–48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arb</w:t>
            </w:r>
            <w:proofErr w:type="spellEnd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. </w:t>
            </w:r>
            <w:proofErr w:type="gram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j.</w:t>
            </w:r>
            <w:proofErr w:type="gramEnd"/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Střední barevná </w:t>
            </w: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koncetrace</w:t>
            </w:r>
            <w:proofErr w:type="spellEnd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(MCHC)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329–364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330–363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g/l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Střední objem erytrocytů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(MCV)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82,6–98,4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82,3–100,6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fl</w:t>
            </w:r>
            <w:proofErr w:type="spellEnd"/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Střední objem trombocytů (MPV)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7,0–10,8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7,1–10,4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fl</w:t>
            </w:r>
            <w:proofErr w:type="spellEnd"/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Tromb. </w:t>
            </w:r>
            <w:proofErr w:type="gramStart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hematokrit</w:t>
            </w:r>
            <w:proofErr w:type="gramEnd"/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(PCT)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0,127–0,277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0,117–0,305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</w:t>
            </w:r>
          </w:p>
        </w:tc>
      </w:tr>
      <w:tr w:rsidR="00D61304" w:rsidRPr="00D61304" w:rsidTr="00D61304"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Trombocyty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Ž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2" w:space="0" w:color="FFFFFF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142–327 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br/>
              <w:t>131–364</w:t>
            </w:r>
          </w:p>
        </w:tc>
        <w:tc>
          <w:tcPr>
            <w:tcW w:w="0" w:type="auto"/>
            <w:tcBorders>
              <w:top w:val="single" w:sz="6" w:space="0" w:color="5A8FAA"/>
              <w:left w:val="single" w:sz="6" w:space="0" w:color="5A8FAA"/>
              <w:bottom w:val="single" w:sz="6" w:space="0" w:color="5A8FAA"/>
              <w:right w:val="single" w:sz="6" w:space="0" w:color="5A8FA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304" w:rsidRPr="00D61304" w:rsidRDefault="00D61304" w:rsidP="00D6130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</w:t>
            </w:r>
            <w:r w:rsidRPr="00D61304">
              <w:rPr>
                <w:rFonts w:ascii="Verdana" w:eastAsia="Times New Roman" w:hAnsi="Verdana" w:cs="Times New Roman"/>
                <w:color w:val="333333"/>
                <w:sz w:val="14"/>
                <w:szCs w:val="14"/>
                <w:vertAlign w:val="superscript"/>
                <w:lang w:eastAsia="cs-CZ"/>
              </w:rPr>
              <w:t>9</w:t>
            </w:r>
            <w:r w:rsidRPr="00D61304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/l</w:t>
            </w:r>
          </w:p>
        </w:tc>
      </w:tr>
    </w:tbl>
    <w:p w:rsidR="00D61304" w:rsidRDefault="00D61304"/>
    <w:p w:rsidR="00D61304" w:rsidRPr="00D61304" w:rsidRDefault="00D61304" w:rsidP="00D61304">
      <w:pPr>
        <w:shd w:val="clear" w:color="auto" w:fill="FFFFFF"/>
        <w:spacing w:after="90" w:line="304" w:lineRule="atLeast"/>
        <w:outlineLvl w:val="0"/>
        <w:rPr>
          <w:rFonts w:ascii="Verdana" w:eastAsia="Times New Roman" w:hAnsi="Verdana" w:cs="Tahoma"/>
          <w:b/>
          <w:bCs/>
          <w:color w:val="773779"/>
          <w:kern w:val="36"/>
          <w:sz w:val="25"/>
          <w:szCs w:val="25"/>
          <w:lang w:eastAsia="cs-CZ"/>
        </w:rPr>
      </w:pPr>
      <w:bookmarkStart w:id="0" w:name="_GoBack"/>
      <w:bookmarkEnd w:id="0"/>
      <w:r w:rsidRPr="00D61304">
        <w:rPr>
          <w:rFonts w:ascii="Verdana" w:eastAsia="Times New Roman" w:hAnsi="Verdana" w:cs="Tahoma"/>
          <w:b/>
          <w:bCs/>
          <w:color w:val="773779"/>
          <w:kern w:val="36"/>
          <w:sz w:val="25"/>
          <w:szCs w:val="25"/>
          <w:lang w:eastAsia="cs-CZ"/>
        </w:rPr>
        <w:lastRenderedPageBreak/>
        <w:t>Průvodce zkratkami v těhotenském průkazu</w:t>
      </w:r>
    </w:p>
    <w:p w:rsidR="00D61304" w:rsidRPr="00D61304" w:rsidRDefault="00D61304" w:rsidP="00D61304">
      <w:pPr>
        <w:shd w:val="clear" w:color="auto" w:fill="FFFFFF"/>
        <w:spacing w:after="0" w:line="227" w:lineRule="atLeast"/>
        <w:jc w:val="righ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</w:p>
    <w:p w:rsidR="00D61304" w:rsidRPr="00D61304" w:rsidRDefault="00D61304" w:rsidP="00D61304">
      <w:pPr>
        <w:shd w:val="clear" w:color="auto" w:fill="FFFFFF"/>
        <w:spacing w:after="0" w:line="227" w:lineRule="atLeast"/>
        <w:jc w:val="righ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noProof/>
          <w:color w:val="555555"/>
          <w:sz w:val="17"/>
          <w:szCs w:val="17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://ads.mamaaja.sk/www/delivery/lg.php?bannerid=36&amp;campaignid=34&amp;zoneid=21&amp;loc=1&amp;referer=http%3A%2F%2Fwww.mamaaja.cz%2FActiveWeb%2FArticle%2F3132%2Fpruvodce_zkratkami_v_tehotenskem_prukazu.html&amp;cb=0ac6014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s.mamaaja.sk/www/delivery/lg.php?bannerid=36&amp;campaignid=34&amp;zoneid=21&amp;loc=1&amp;referer=http%3A%2F%2Fwww.mamaaja.cz%2FActiveWeb%2FArticle%2F3132%2Fpruvodce_zkratkami_v_tehotenskem_prukazu.html&amp;cb=0ac601416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noProof/>
          <w:color w:val="555555"/>
          <w:sz w:val="17"/>
          <w:szCs w:val="17"/>
          <w:lang w:eastAsia="cs-CZ"/>
        </w:rPr>
        <w:drawing>
          <wp:anchor distT="57150" distB="57150" distL="57150" distR="571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704975"/>
            <wp:effectExtent l="0" t="0" r="0" b="9525"/>
            <wp:wrapSquare wrapText="bothSides"/>
            <wp:docPr id="5" name="Obrázek 5" descr="http://www.mamaaja.cz/mamaajaUserFilesCZ/Image/2011/tehot_pruka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maaja.cz/mamaajaUserFilesCZ/Image/2011/tehot_prukaz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Právě jste vyšla z ordinace svého ošetřujícího gynekologa a v ruce se vám novotou leskne oficiální potvrzení vašeho „jiného“ stavu – těhotenský průkaz?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Nakoukla jste do něj a přemýšlíte, co znamenají uvedené zkratky, jaká vyšetření a proč budete v následujících předporodních měsících muset podstoupit?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Pak dovolte, abychom vám nabídli průvodcovskou ruku a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pomohli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vám se v lékařských termínech a zkratkách zorientovat.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Těhotenský průkaz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je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jakousi zdravotní vizitkou, která vás bude provázet po celou dobu čekání na miminko. Postupně do něj budou zaznamenávány veškeré údaje související s vaší graviditou a zdravotním stavem, výsledky různých vyšetření, informace o růstu plodu a jeho vývoji. Je tedy dobré nosit ho stále u sebe – například kvůli nenadálým zdravotním komplikacím.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Setkat se můžete s těhotenskými průkazy v různé podobě, protože existuje několik typů; jejich základní obsah by ale měl být víceméně stejný. Množství uvedených zkratek a jejich popisy se mohou lišit – neváhejte se svého ošetřujícího lékaře zeptat na cokoli, co vás zajímá. Jde přece o vaše těhotenství a váš zdravotní stav.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V průkazce jsou na začátku uvedeny základní údaje: jméno a rodné číslo ženy, kód zdravotní pojišťovny, adresa bydliště, zaměstnavatel těhotné, termíny návštěv v těhotenské poradně, může tu být i jméno a rodné číslo otce, případně razítko registrujícího gynekologa.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Další stránky patří lékařským záznamům. Během těhotenství podstoupíte nemálo vyšetření. Rozdělit je lze do dvou hlavních částí. Jednu skupinu tvoří vyšetření, která proběhnou při každé vaší návštěvě prenatální (těhotenské) poradny. V druhé skupině jsou zahrnuta ta, jež se vykonávají pouze jednou nebo jen několikrát za období těhotenství. Většinu vyšetření podstoupíte přímo v ordinaci svého ošetřujícího lékaře.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Těhotné ženy chodí na pravidelné kontroly v období do 28. týdne těhotenství jednou za 4 týdny, potom do 36. týdne těhotenství jednou za 2 týdny a od 36. týdne gravidity jednou týdně až do porodu (nastávající maminka už je v péči příslušné porodnice). V případě rizikového nebo patologického těhotenství jsou návštěvy častější, řídí se individuálně dle potřeby.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Určitá vyšetření jsou standardní a předepsaná pro všechny těhotné ženy, jiná vyšetření jsou tzv. indikovaná, provádějí se po zvážení ošetřujícím gynekologem na základě zdravotního stavu ženy před otěhotněním nebo v průběhu těhotenství.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CC0033"/>
          <w:sz w:val="20"/>
          <w:szCs w:val="20"/>
          <w:lang w:eastAsia="cs-CZ"/>
        </w:rPr>
        <w:t>Zkratky a lékařské termíny v těhotenském průkazu (TP)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ANAMNÉZA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– je jí věnována první část pro lékařské záznamy v TP. Jde o souhrn všech lékařských (nejen gynekologických) informací souvisejících s vaším zdravotním stavem. Je důležité pravdivě lékaře zpravit o všech skutečnostech, které by mohly nějak ovlivnit probíhající těhotenství – bez ohledu na to, že prozradíte i věci, které jste si třeba chtěla nechat jen pro sebe, a obáváte se, aby se je nedozvěděla vaše rodina (např. jste podstoupila v minulosti umělé přerušení těhotenství, léčila se s nepříjemnou pohlavní nemocí apod.). Můžete ale svého lékaře požádat, aby si takové choulostivé informace poznamenal pouze do své dokumentace a nezapisoval je do TP.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Rodinná anamnéza (RA)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Ošetřujícího gynekologa budou zajímat závažná onemocnění, která se vyskytla ve vaší nejbližší rodině (tedy ne v rodině otce dítěte) – jde zejména o cukrovku (diabetes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mellitus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), rakovinu, vysoký tlak (hypertenzi), psychická onemocnění a těhotenské komplikace u žen v blízkém příbuzenstvu. Součástí RA mohou být i případné genetické, tj. vrozené vývojové vady (VVV) v přímém příbuzenstvu (starší sourozenci a otec očekávaného dítěte, blízcí příbuzní otce). V některých TP se v souvislosti s RA vyskytuje i údaj náhlá úmrtí novorozenců v rodině.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lastRenderedPageBreak/>
        <w:t>Osobní anamnéza (OA)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V této části budou uvedeny záznamy o prodělaných onemocněních matky, která by mohla mít vliv na průběh gravidity a porodu – zejména pak o těch, která přetrvávají i v období těhotenství. K nejzávažnějším patří: onemocnění srdce (a také vysoký krevní tlak), nemoci štítné žlázy, jater, močových cest, plicní a endokrinní choroby včetně cukrovky. Důležité jsou také případné úrazy páteře a pánve, které se ženě přihodily – i ty by samozřejmě mohly mít nezanedbatelný vliv na průběh porodu.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Pokud jste se v minulosti léčila s gynekologickými potížemi, včetně případného léčení neplodnosti, lékař podrobnosti zapíše do kolonky gynekologická onemocnění. Uvádějí se také prodělané operace (zejména pánevních a břišních orgánů), léky, které těhotná užívá, alergie (zejména na léky), transfuze, které žena v minulosti dostala a v jaké situaci, případně nežádoucí reakce na ně.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Součástí osobní anamnézy je i </w:t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gynekologická anamnéza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: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menses – od kolika let žena menstruuje;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cyklus …/… – tj. počet dní trvání cyklu / délka krvácení ve dnech (např. 30/4);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potraty, abort (rok / g.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m.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) – samovolné potraty (rok, kdy potrat nastal / gestační měsíc – tj. délka těhotenství v měsících); může se objevit i položka včetně GEU – jde o ektopickou graviditu, tedy mimoděložní těhotenství;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ITP (též UPT) – interrupce, tj. umělé přerušení těhotenství – uvádí se rok, kdy bylo vykonáno, a délka těhotenství v měsících;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porody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– rok předešlého porodu (všech porodů),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– způsob porodu – spontánní, tedy naprosto přirozený, porod nebo porod operativní (sekce,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vakuumextrakce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, klešťový porod), zaznamenává se také důvod operačního vedení porodu, větší porodní poranění, zda šlo o předčasný porod nebo o přenášení, lékaře bude zajímat i průběh předešlých těhotenství;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– pohlaví, hmotnost a délka dítěte (dětí);</w:t>
      </w:r>
    </w:p>
    <w:p w:rsidR="00D61304" w:rsidRPr="00D61304" w:rsidRDefault="00D61304" w:rsidP="00D61304">
      <w:pPr>
        <w:numPr>
          <w:ilvl w:val="0"/>
          <w:numId w:val="1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IVF – ET – in vitro fertilizace – embryo transfer – tj. umělé oplodnění „ze zkumavky“. V takovém případě je jasné, kdy došlo k oplodnění, a lze tedy i přesně vypočítat termín porodu.</w:t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Termín porodu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Počítá se dvojí termín – dle prvního dne poslední menstruace (dle PM) a na základě ultrazvukového vyšetření (dle UZ).</w:t>
      </w:r>
    </w:p>
    <w:p w:rsidR="00D61304" w:rsidRPr="00D61304" w:rsidRDefault="00D61304" w:rsidP="00D61304">
      <w:pPr>
        <w:numPr>
          <w:ilvl w:val="0"/>
          <w:numId w:val="2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podle PM… za stěžejní pro výpočet se považuje datum prvního dne poslední menstruace. Počítá se podle tzv.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Naegelova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vzorce: PM + 7 dní – 3 měsíce nebo pomocí kolečka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gravidometru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Až 40 % žen však udává nesprávné datum nebo má cyklus nepravidelný, proto se termín porodu koriguje prvním ultrazvukovým vyšetřením. Obecně platí, že těhotenství trvá 280 dnů = 40 týdnů = 10 lunárních měsíců.</w:t>
      </w:r>
    </w:p>
    <w:p w:rsidR="00D61304" w:rsidRPr="00D61304" w:rsidRDefault="00D61304" w:rsidP="00D61304">
      <w:pPr>
        <w:numPr>
          <w:ilvl w:val="0"/>
          <w:numId w:val="2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podle UZ… novější způsob stanovování termínu porodu na základě ultrazvukového vyšetření.</w:t>
      </w:r>
      <w:r w:rsidRPr="00D61304">
        <w:rPr>
          <w:rFonts w:ascii="Tahoma" w:eastAsia="Times New Roman" w:hAnsi="Tahoma" w:cs="Tahoma"/>
          <w:noProof/>
          <w:color w:val="555555"/>
          <w:sz w:val="17"/>
          <w:szCs w:val="17"/>
          <w:lang w:eastAsia="cs-CZ"/>
        </w:rPr>
        <w:drawing>
          <wp:anchor distT="57150" distB="57150" distL="57150" distR="571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14525"/>
            <wp:effectExtent l="0" t="0" r="0" b="9525"/>
            <wp:wrapSquare wrapText="bothSides"/>
            <wp:docPr id="4" name="Obrázek 4" descr="http://www.mamaaja.cz/mamaajaUserFilesCZ/Image/2011/tehot_pruk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maaja.cz/mamaajaUserFilesCZ/Image/2011/tehot_pruka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Některé starší průkazky obsahují i termín dle pociťování prvních pohybů – v době, kdy nebyl k dispozici ultrazvuk, se takto upřesňoval termín dle poslední menstruace. V současnosti je tento postup považován za zastaralý kvůli velké nepřesnosti. Novější průkazky mohou ještě termín zpřesnit u žen po umělém oplodnění, u nichž je přesně znám termín početí.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Gravida</w:t>
      </w:r>
      <w:proofErr w:type="spellEnd"/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 xml:space="preserve"> a para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Římskou číslicí se označí, o kolikáté těhotenství (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gravida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) se jedná a o kolikátý porod (para) půjde. Počet těhotenství a porodů nemusí být shodný vzhledem k případným potratům. Primipara je prvorodička, označení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secundipara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znamená, že žena bude rodit podruhé.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Nástup MD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Uvede se datum nástupu na mateřskou dovolenou – obvykle 6–8 týdnů před stanoveným termínem porodu.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Může následovat prostor pro další záznamy gynekologa o jiných odborných vyšetřeních, hospitalizacích, pracovní 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lastRenderedPageBreak/>
        <w:t>neschopnosti během těhotenství apod.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pict>
          <v:rect id="_x0000_i1025" style="width:0;height:1.5pt" o:hralign="center" o:hrstd="t" o:hr="t" fillcolor="#a0a0a0" stroked="f"/>
        </w:pict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Jak už jsme uvedli, některá vyšetření budete podstupovat opakovaně při každé své návštěvě těhotenské poradny. Jde o: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CC0033"/>
          <w:sz w:val="20"/>
          <w:szCs w:val="20"/>
          <w:lang w:eastAsia="cs-CZ"/>
        </w:rPr>
        <w:t>PRAVIDELNÁ POVINNÁ VYŠETŘENÍ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Kontrola přírůstku hmotnosti (zaznamenává se v těhotenském průkazu do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gravidogramu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).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Měření krevního tlaku (TK) – sledují se tak odchylky od normálních hodnot, zvýšení nebo snížení krevního tlaku.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Vyšetření moči – během těhotenství se moč testuje na přítomnost cukru (zvýšená hladina může signalizovat těhotenskou cukrovku), bílkovin (riziko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preeklampsie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– jde o závažnou komplexní nemoc postihující zejména placentu a sekundárně ledviny těhotné) a hnisu (riziko infekce močových cest).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Sledování případných otoků (edémů) končetin.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Měření velikosti dělohy vzdáleností od stydké spony ve snaze zjistit normální průběh těhotenství.</w:t>
      </w:r>
    </w:p>
    <w:p w:rsidR="00D61304" w:rsidRPr="00D61304" w:rsidRDefault="00D61304" w:rsidP="00D61304">
      <w:pPr>
        <w:numPr>
          <w:ilvl w:val="0"/>
          <w:numId w:val="3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Vnitřní (vaginální) gynekologické vyšetření – kontrola stavu poševního prostředí (případně podchycení infekce) a stavu porodních cest (děložního čípku – nehrozí-li předčasný porod či potrat atd.).</w: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Přibližně od 20. týdne gravidity gynekolog zjišťuje také vitalitu plodu, dotazuje se na pohyby a jejich kvalitu, zhruba od 24. týdne poslouchá srdeční ozvy – a to buď stetoskopem (porodnický nástroj trychtýřovitého tvaru), nebo elektronickým přístrojem (tzv. Dopplerovým detektorem), který umístí na některou oblast vašeho břicha, kde je možné zachytit ozvy srdíčka děťátka.</w: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pict>
          <v:rect id="_x0000_i1026" style="width:0;height:1.5pt" o:hralign="center" o:hrstd="t" o:hr="t" fillcolor="#a0a0a0" stroked="f"/>
        </w:pic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CC0033"/>
          <w:sz w:val="17"/>
          <w:szCs w:val="17"/>
          <w:lang w:eastAsia="cs-CZ"/>
        </w:rPr>
        <w:t>LABORATORNÍ VYŠETŘENÍ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KS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krevní skupina matky; s tím souvisí ABO – systém krevních skupin (A, B, AB, 0)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Rh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Rh-faktor matky, tj. faktor identifikace +, -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Protilátky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u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Rh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negativních matek se 3× během těhotenství provádí odběr krve na zjištění eventuální tvorby protilátek proti Rh-faktoru, u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Rh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pozitivních matek se nabírají standardně protilátky jednou za těhotenství, vzácně se mohou vyskytnout i protilátky v jiném systému než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Rh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Moč + sed. (sediment)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vyšetření moče na přítomnost bílkoviny, cukru, acetonu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KO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krevní obraz matky – pro zjištění množství červených a bílých krvinek, krevních destiček a množství hemoglobinu. Výsledky ukážou, zda těhotná netrpí anémií (nedostatek červených krvinek nebo hemoglobinu). V těhotenství se tento stav často vyskytuje.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Hb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+ trombo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krevní odběr na hemoglobin a trombocyty, který se dělá 2–3× za těhotenství (v 10. t. t., případně ve 24. a ve 32. t. t.)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Ht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poměr červených krvinek k plazmě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Le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(Leu)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leukocyty, bílé krvinky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Tr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Thr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krevní destičky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STD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z angl.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sexually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transmitted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diseases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– sexuálně přenosné nemoci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HIV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antiHIV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z angl.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human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immunodeficiency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virus – odběr krve na pozitivitu HIV, provádí se 2× v průběhu těhotenství, a to v 10. a ve 32. t. t., žena k němu musí dát písemný souhlas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HBsAg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(hepatitis B)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zjišťování přítomnosti žloutenky typu B, provádí se 2× během těhotenství (v 10. a 32. t. t.)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TPHA, RRR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Syphylis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, Lues)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nebo </w:t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BWR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Bordet-Wassermanova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reakce)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odběr krve na zjištění syfilidy, rovněž 2× během těhotenství (v 10. a 32. t. t.)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Biochemický (genetický)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screening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VVV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rozbor krve na vrozené vývojové vady dítěte. Provádí se:</w:t>
      </w:r>
    </w:p>
    <w:p w:rsidR="00D61304" w:rsidRPr="00D61304" w:rsidRDefault="00D61304" w:rsidP="00D61304">
      <w:pPr>
        <w:numPr>
          <w:ilvl w:val="0"/>
          <w:numId w:val="4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buď v 1. trimestru (v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10.–13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t. t.) – odběrem krve a ultrazvukovým vyšetřením,</w:t>
      </w:r>
    </w:p>
    <w:p w:rsidR="00D61304" w:rsidRPr="00D61304" w:rsidRDefault="00D61304" w:rsidP="00D61304">
      <w:pPr>
        <w:numPr>
          <w:ilvl w:val="0"/>
          <w:numId w:val="4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nebo ve 2. trimestru (v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16.–18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t. t.) – jenom odběrem krve, jde o tzv. triple test (TT).</w:t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Oba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screeningy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jsou rovnocenné a je jedno, který váš ošetřující gynekolog zvolí.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oGTT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orální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glukózotoleranční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test ve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24.–28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. t. t. na zjištění těhotenské cukrovky. U těhotných s vysokým rizikem (např. obezita) se krevní testy k vyloučení těhotenské cukrovky provádějí ihned. Jde o odběr krve a moče nejprve 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lastRenderedPageBreak/>
        <w:t>nalačno, znovu pak po hodině a následně po dvou hodinách od vypití vody s obsahem cukru.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SAG (také GBS)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Streptococcus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agalactiae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– vyšetření na streptokoka se provádí přibližně ve 36. týdnu těhotenství. Pokud je nález pozitivní, jsou během porodu podávána nitrožilně antibiotika, aby nedošlo k infekci miminka. Před porodem není nutné kolonizaci léčit.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99CC00"/>
          <w:sz w:val="17"/>
          <w:szCs w:val="17"/>
          <w:lang w:eastAsia="cs-CZ"/>
        </w:rPr>
        <w:t>Výběrová vyšetření u rizikových pacientek: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 xml:space="preserve">Míru rizika stanoví ošetřující lékař na základě informací z předchorobí pacientky, která pak podstoupí krevní testy na další možné infekce (toxoplazmóza, rubeola,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cytomegalovirus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, herpetické viry).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pict>
          <v:rect id="_x0000_i1027" style="width:0;height:1.5pt" o:hralign="center" o:hrstd="t" o:hr="t" fillcolor="#a0a0a0" stroked="f"/>
        </w:pic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CC0033"/>
          <w:sz w:val="20"/>
          <w:szCs w:val="20"/>
          <w:lang w:eastAsia="cs-CZ"/>
        </w:rPr>
        <w:t>PORODNICKÉ VYŠETŘENÍ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Výška a výchozí hmotnost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údaje o hmotnosti a výšce před otěhotněním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Datum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den vyšetření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Týden + den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ve kterém se v těhotenství právě nacházíte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Hmotnost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vaše aktuální váha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TK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měření krevního tlaku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Moč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papírkovou metodou zjištění bílkoviny, cukru, acetonu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Edémy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otoky (nahromadění tekutiny v podkoží). Mírné otoky hlavně kolem kotníků jsou v těhotenství běžné, sledují se zejména v 2. polovině těhotenství. Lze se setkat s upřesněním: K – kotníky, B – bérce, G – genitál.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Pánev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zapisují se vnější rozměry pánve. Cílem tohoto vyšetření je zjistit nepravidelnosti velikosti a tvaru pánve a potvrdit případný nepoměr mezi pánevním porodním kanálem a velikostí miminka. Toto vyšetření není standardně nutné, zevní rozměry pánve jsou jenom orientační.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Vzdálenost </w:t>
      </w:r>
      <w:proofErr w:type="gram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symfýza</w:t>
      </w:r>
      <w:proofErr w:type="gram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–</w:t>
      </w:r>
      <w:proofErr w:type="gram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fundus</w:t>
      </w:r>
      <w:proofErr w:type="gram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(FS)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vzdálenost mezi stydkou sponou (SF) a vrcholem dělohy; tím se zjišťuje, zda děloha roste přiměřeně v konkrétním týdnu těhotenství (na základě srovnání s tabulkovými hodnotami)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CS (cervix skóre)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bodování vlastností cervixu, tj. děložního čípku. Hodnotí se jeho délka, dilatace (otevření), lokalizace (sklon vůči děloze – dorzální je dozadu, mediální je na střed, anteriorní je dopředu), konzistence (tuhost) a naléhání (vztah hlavičky k pánevnímu vchodu). Tyto údaje hodnotí připravenost děložního krčku na porod. Důležitá je hlavně dynamika stavu – změny v reálném čase.</w:t>
      </w:r>
    </w:p>
    <w:p w:rsidR="00D61304" w:rsidRPr="00D61304" w:rsidRDefault="00D61304" w:rsidP="00D61304">
      <w:pPr>
        <w:numPr>
          <w:ilvl w:val="0"/>
          <w:numId w:val="5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zkrácené hrdlo – délka děložního hrdla pod 2 cm – známka hrozícího předčasného porodu. Tyto hodnoty jsou samozřejmě závislé na týdnu gravidity, pohmatem vyšetřená délka hrdla není zcela přesná, nejpřesnější je ultrazvukové měření.</w:t>
      </w:r>
    </w:p>
    <w:p w:rsidR="00D61304" w:rsidRPr="00D61304" w:rsidRDefault="00D61304" w:rsidP="00D61304">
      <w:pPr>
        <w:numPr>
          <w:ilvl w:val="0"/>
          <w:numId w:val="5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uvolněné hrdlo – otevírající se porodní cesty, prostupné pro prst, u prvorodiček může být také známkou hrozícího předčasného porodu</w:t>
      </w:r>
    </w:p>
    <w:p w:rsidR="00D61304" w:rsidRPr="00D61304" w:rsidRDefault="00D61304" w:rsidP="00D61304">
      <w:pPr>
        <w:shd w:val="clear" w:color="auto" w:fill="FFFFFF"/>
        <w:spacing w:after="24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Vnitřní nález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kolpo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vyšetření děložního čípku pod mikroskopem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Vnitřní nález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cyto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onkologická cytologie – stěr z povrchu děložního hrdla a z jeho kanálu v rámci preventivní prohlídky 1× ročně, slouží k časnému zjištění změn buněk děložního hrdla, které mohou vést ke vzniku rakoviny děložního čípku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Poloha plodu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jak je miminko uloženo ve vztahu k podélné ose dělohy (podrobněji viz Ultrazvukové vyšetření)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OP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ozvy plodu; značí se buď +, případně i přesnou frekvencí srdíčka plodu (v termínu porodu od 120 do 160 úderů za minutu)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NST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tzv. non-stress test, který se provádí většinou až v porodnici od 26. t. t. pomocí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kardiotokografu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Zjišťuje se, zda při zátěži nedochází u plodu k hypoxii (nedostatku kyslíku).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Subjektivní potíže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sem lékař zaznamenává obtíže, které pacientka udává při návštěvě poradny (např. nauzea – pocit na zvracení v začátku těhotenství, varixy – křečové žíly aj.).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pict>
          <v:rect id="_x0000_i1028" style="width:0;height:1.5pt" o:hralign="center" o:hrstd="t" o:hr="t" fillcolor="#a0a0a0" stroked="f"/>
        </w:pic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CC0033"/>
          <w:sz w:val="20"/>
          <w:szCs w:val="20"/>
          <w:lang w:eastAsia="cs-CZ"/>
        </w:rPr>
        <w:t>ULTRAZVUKOVÉ VYŠETŘENÍ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lastRenderedPageBreak/>
        <w:t>Ultrazvuk je prováděn na začátku těhotenství k ověření gravidity, umístění oplodněného vajíčka v děloze a zjištění jeho životaschopnosti. Ultrazvuková vyšetření se provádějí obvykle:</w:t>
      </w:r>
    </w:p>
    <w:p w:rsidR="00D61304" w:rsidRPr="00D61304" w:rsidRDefault="00D61304" w:rsidP="00D61304">
      <w:pPr>
        <w:numPr>
          <w:ilvl w:val="0"/>
          <w:numId w:val="6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v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10.–12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t. t.,</w:t>
      </w:r>
    </w:p>
    <w:p w:rsidR="00D61304" w:rsidRPr="00D61304" w:rsidRDefault="00D61304" w:rsidP="00D61304">
      <w:pPr>
        <w:numPr>
          <w:ilvl w:val="0"/>
          <w:numId w:val="6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ve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20.–22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t. t.,</w:t>
      </w:r>
    </w:p>
    <w:p w:rsidR="00D61304" w:rsidRPr="00D61304" w:rsidRDefault="00D61304" w:rsidP="00D61304">
      <w:pPr>
        <w:numPr>
          <w:ilvl w:val="0"/>
          <w:numId w:val="6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ve 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30.–32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t. t.</w: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Setkat se můžete s následujícími zkratkami: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CRL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z angl.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crown-rump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length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– délka plodu od temene po kostrč – měří se ultrazvukem mezi 10. t. t. a 14. t. t., podle zjištěné velikosti se určuje délka těhotenství v 1. trimestru</w:t>
      </w:r>
      <w:r w:rsidRPr="00D61304">
        <w:rPr>
          <w:rFonts w:ascii="Tahoma" w:eastAsia="Times New Roman" w:hAnsi="Tahoma" w:cs="Tahoma"/>
          <w:noProof/>
          <w:color w:val="555555"/>
          <w:sz w:val="17"/>
          <w:szCs w:val="17"/>
          <w:lang w:eastAsia="cs-CZ"/>
        </w:rPr>
        <w:drawing>
          <wp:anchor distT="57150" distB="57150" distL="57150" distR="571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0" t="0" r="0" b="0"/>
            <wp:wrapSquare wrapText="bothSides"/>
            <wp:docPr id="3" name="Obrázek 3" descr="http://www.mamaaja.cz/mamaajaUserFilesCZ/Image/2011/tehot_pruk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aaja.cz/mamaajaUserFilesCZ/Image/2011/tehot_prukaz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BPD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biparietal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diameter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příčný rozměr hlavičky, vzdálenost mezi oběma spánkovými kostmi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HC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head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circumference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obvod hlavičky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AC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abdominal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circumference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obvod bříška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FL (femur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length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délka femuru, tj. stehenní kosti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Thorax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AP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průměr hrudníku plodu v předozadním rozměru v centimetrech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TAD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příčný rozměr bříška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APAD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předozadní rozměr bříška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Poloha a naléhání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poloha plodu ve vztahu k podélné ose dělohy, naléhání je nejníže položená část plodu. Setkat se můžete se zkratkami:</w:t>
      </w:r>
    </w:p>
    <w:p w:rsidR="00D61304" w:rsidRPr="00D61304" w:rsidRDefault="00D61304" w:rsidP="00D61304">
      <w:pPr>
        <w:numPr>
          <w:ilvl w:val="0"/>
          <w:numId w:val="7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PH PI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poloha podélná hlavičkou, postavení první (záda plodu vlevo)</w:t>
      </w:r>
    </w:p>
    <w:p w:rsidR="00D61304" w:rsidRPr="00D61304" w:rsidRDefault="00D61304" w:rsidP="00D61304">
      <w:pPr>
        <w:numPr>
          <w:ilvl w:val="0"/>
          <w:numId w:val="7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PPH PII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poloha podélná hlavičkou, postavení druhé (záda plodu vpravo)</w:t>
      </w:r>
    </w:p>
    <w:p w:rsidR="00D61304" w:rsidRPr="00D61304" w:rsidRDefault="00D61304" w:rsidP="00D61304">
      <w:pPr>
        <w:numPr>
          <w:ilvl w:val="0"/>
          <w:numId w:val="7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PPKP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poloha podélná koncem pánevním</w:t>
      </w:r>
    </w:p>
    <w:p w:rsidR="00D61304" w:rsidRPr="00D61304" w:rsidRDefault="00D61304" w:rsidP="00D61304">
      <w:pPr>
        <w:numPr>
          <w:ilvl w:val="0"/>
          <w:numId w:val="7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Situs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transversus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poloha příčná – hlavička je na boku matky</w:t>
      </w:r>
    </w:p>
    <w:p w:rsidR="00D61304" w:rsidRPr="00D61304" w:rsidRDefault="00D61304" w:rsidP="00D61304">
      <w:pPr>
        <w:numPr>
          <w:ilvl w:val="0"/>
          <w:numId w:val="7"/>
        </w:numPr>
        <w:shd w:val="clear" w:color="auto" w:fill="FFFFFF"/>
        <w:spacing w:after="0" w:line="227" w:lineRule="atLeast"/>
        <w:ind w:left="0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Situs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obliquus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poloha šikmá – přechodná, vždy se na začátku porodu upraví</w:t>
      </w:r>
    </w:p>
    <w:p w:rsidR="00D61304" w:rsidRPr="00D61304" w:rsidRDefault="00D61304" w:rsidP="00D61304">
      <w:pPr>
        <w:shd w:val="clear" w:color="auto" w:fill="FFFFFF"/>
        <w:spacing w:after="0" w:line="227" w:lineRule="atLeast"/>
        <w:rPr>
          <w:rFonts w:ascii="Tahoma" w:eastAsia="Times New Roman" w:hAnsi="Tahoma" w:cs="Tahoma"/>
          <w:color w:val="555555"/>
          <w:sz w:val="17"/>
          <w:szCs w:val="17"/>
          <w:lang w:eastAsia="cs-CZ"/>
        </w:rPr>
      </w:pP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ASP +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znamená, že je přítomna srdeční akce plodu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pohybová aktivita plodu – popisují se pohyby plodu – přítomné, nebo nepřítomné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Lokalizace placenty – umístění placenty na přední, zadní stěně dělohy, ve vrcholu dělohy (FS = fundus) nebo vcestná placenta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  <w:t>Stupeň zralosti – hodnotí se obraz placenty na ultrazvukovém vyšetření, podle struktury se dává stupeň 0–3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PV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– plodová voda – posuzuje se množství PV;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oligohydramnion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znamená málo,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polyhydramnion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znamená mnoho plodové vody. Množství se pouze odhaduje, přesně změřit nelze. Mění se s průběhem těhotenství: ve 12. t. t. je jí přibližně 50 ml, v 16. t. t. 150 ml, ve 38. t. t. 1 000 ml, ve 40. t. t. 900 ml a po 42. t. t. 300 ml.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Amnioskopie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 – vyšetření barvy a kvality plodové vody pomocí </w:t>
      </w:r>
      <w:proofErr w:type="spell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amnioskopu</w:t>
      </w:r>
      <w:proofErr w:type="spell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 xml:space="preserve"> = trubice zavedené pochvou a děložním čípkem k dolnímu pólu plodového vejce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Doppler AU (také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dopplerometrie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pomocí Dopplerova ultrazvukového vyšetření se měří rychlost toku krve v pupečníkové tepně. Toto cenné vyšetření slouží jako doplněk při předpokládaném růstovém zaostávání plodu, ukazuje, jaký odpor klade placenta krevnímu oběhu plodu, nepřímo poukazuje na stupeň poruchy výměny plynů v placentě.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Doppler ACM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měření průtokové rychlosti v mozku plodu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VVV 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– vrozené vývojové vady plodu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VCC (VSV)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vrozená vada srdce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NT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nuchal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translucency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šíjové projasnění; v </w:t>
      </w:r>
      <w:proofErr w:type="gramStart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10.–13</w:t>
      </w:r>
      <w:proofErr w:type="gramEnd"/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. týdnu se u plodu měří šířka podkoží v oblasti šíje – šířka větší než 3 mm znamená zvýšené riziko genetické anomálie plodu (Downova syndromu)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br/>
      </w:r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NB (</w:t>
      </w:r>
      <w:proofErr w:type="spellStart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>nasal</w:t>
      </w:r>
      <w:proofErr w:type="spellEnd"/>
      <w:r w:rsidRPr="00D61304">
        <w:rPr>
          <w:rFonts w:ascii="Tahoma" w:eastAsia="Times New Roman" w:hAnsi="Tahoma" w:cs="Tahoma"/>
          <w:b/>
          <w:bCs/>
          <w:color w:val="555555"/>
          <w:sz w:val="17"/>
          <w:szCs w:val="17"/>
          <w:lang w:eastAsia="cs-CZ"/>
        </w:rPr>
        <w:t xml:space="preserve"> bone)</w:t>
      </w:r>
      <w:r w:rsidRPr="00D61304">
        <w:rPr>
          <w:rFonts w:ascii="Tahoma" w:eastAsia="Times New Roman" w:hAnsi="Tahoma" w:cs="Tahoma"/>
          <w:color w:val="555555"/>
          <w:sz w:val="17"/>
          <w:szCs w:val="17"/>
          <w:lang w:eastAsia="cs-CZ"/>
        </w:rPr>
        <w:t> – nosní kost, vyšetřuje se ve 12. týdnu těhotenství, její nepřítomnost upozorňuje na možnou genetickou vadu plodu</w:t>
      </w:r>
    </w:p>
    <w:p w:rsidR="00D61304" w:rsidRDefault="00D61304"/>
    <w:sectPr w:rsidR="00D6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 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07A5"/>
    <w:multiLevelType w:val="multilevel"/>
    <w:tmpl w:val="10A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53C8"/>
    <w:multiLevelType w:val="multilevel"/>
    <w:tmpl w:val="D40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F61D9"/>
    <w:multiLevelType w:val="multilevel"/>
    <w:tmpl w:val="111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15160"/>
    <w:multiLevelType w:val="multilevel"/>
    <w:tmpl w:val="3F4E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16B9B"/>
    <w:multiLevelType w:val="multilevel"/>
    <w:tmpl w:val="E04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C2886"/>
    <w:multiLevelType w:val="multilevel"/>
    <w:tmpl w:val="C00C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40599"/>
    <w:multiLevelType w:val="multilevel"/>
    <w:tmpl w:val="00D8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DC"/>
    <w:rsid w:val="00275F24"/>
    <w:rsid w:val="005A2FF5"/>
    <w:rsid w:val="00C70FDC"/>
    <w:rsid w:val="00D6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7679F-9F42-476E-A309-7F83376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1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C7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0F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0FDC"/>
  </w:style>
  <w:style w:type="paragraph" w:styleId="Normlnweb">
    <w:name w:val="Normal (Web)"/>
    <w:basedOn w:val="Normln"/>
    <w:uiPriority w:val="99"/>
    <w:semiHidden/>
    <w:unhideWhenUsed/>
    <w:rsid w:val="00C7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613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D61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55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F7E6FC"/>
            <w:right w:val="none" w:sz="0" w:space="0" w:color="auto"/>
          </w:divBdr>
        </w:div>
        <w:div w:id="957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2954</Words>
  <Characters>17433</Characters>
  <Application>Microsoft Office Word</Application>
  <DocSecurity>0</DocSecurity>
  <Lines>145</Lines>
  <Paragraphs>40</Paragraphs>
  <ScaleCrop>false</ScaleCrop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Adelka</dc:creator>
  <cp:keywords/>
  <dc:description/>
  <cp:lastModifiedBy>Adelka</cp:lastModifiedBy>
  <cp:revision>3</cp:revision>
  <dcterms:created xsi:type="dcterms:W3CDTF">2015-03-11T08:36:00Z</dcterms:created>
  <dcterms:modified xsi:type="dcterms:W3CDTF">2015-03-11T10:11:00Z</dcterms:modified>
</cp:coreProperties>
</file>